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AC2" w:rsidRDefault="002D4AC2" w:rsidP="002D4AC2">
      <w:pPr>
        <w:pStyle w:val="Cmsor1"/>
        <w:jc w:val="center"/>
        <w:rPr>
          <w:rStyle w:val="Kiemels2"/>
          <w:rFonts w:ascii="Monotype Corsiva" w:hAnsi="Monotype Corsiva" w:cs="Tahoma"/>
          <w:b/>
          <w:bCs/>
          <w:color w:val="FF0000"/>
          <w:sz w:val="72"/>
        </w:rPr>
      </w:pPr>
      <w:bookmarkStart w:id="0" w:name="_GoBack"/>
      <w:bookmarkEnd w:id="0"/>
      <w:r>
        <w:rPr>
          <w:rStyle w:val="Kiemels2"/>
          <w:rFonts w:ascii="Monotype Corsiva" w:hAnsi="Monotype Corsiva" w:cs="Tahoma"/>
          <w:b/>
          <w:bCs/>
          <w:color w:val="FF0000"/>
          <w:sz w:val="72"/>
        </w:rPr>
        <w:t>"Az energia nem vész el,</w:t>
      </w:r>
      <w:r>
        <w:rPr>
          <w:rFonts w:ascii="Monotype Corsiva" w:hAnsi="Monotype Corsiva" w:cs="Tahoma"/>
          <w:color w:val="FF0000"/>
          <w:sz w:val="72"/>
        </w:rPr>
        <w:br/>
      </w:r>
      <w:r>
        <w:rPr>
          <w:rStyle w:val="Kiemels2"/>
          <w:rFonts w:ascii="Monotype Corsiva" w:hAnsi="Monotype Corsiva" w:cs="Tahoma"/>
          <w:b/>
          <w:bCs/>
          <w:color w:val="FF0000"/>
          <w:sz w:val="72"/>
        </w:rPr>
        <w:t>       csak átalakul."</w:t>
      </w:r>
    </w:p>
    <w:p w:rsidR="002D4AC2" w:rsidRDefault="002D4AC2">
      <w:pPr>
        <w:rPr>
          <w:rFonts w:ascii="Monotype Corsiva" w:eastAsia="Times New Roman" w:hAnsi="Monotype Corsiva" w:cs="Times New Roman"/>
          <w:b/>
          <w:bCs/>
          <w:sz w:val="32"/>
          <w:szCs w:val="32"/>
        </w:rPr>
      </w:pPr>
    </w:p>
    <w:p w:rsidR="002D4AC2" w:rsidRDefault="009932B7">
      <w:pPr>
        <w:rPr>
          <w:rFonts w:ascii="Comic Sans MS" w:hAnsi="Comic Sans MS"/>
          <w:noProof/>
          <w:sz w:val="28"/>
          <w:szCs w:val="28"/>
        </w:rPr>
      </w:pPr>
      <w:r>
        <w:rPr>
          <w:rFonts w:ascii="Comic Sans MS" w:hAnsi="Comic Sans MS"/>
          <w:noProof/>
          <w:sz w:val="28"/>
          <w:szCs w:val="28"/>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25" type="#_x0000_t144" style="width:483pt;height:49.8pt" fillcolor="black">
            <v:shadow color="#868686"/>
            <v:textpath style="font-family:&quot;Comic Sans MS&quot;" fitshape="t" trim="t" string="Hunyadi János"/>
          </v:shape>
        </w:pict>
      </w:r>
      <w:r w:rsidR="00917074">
        <w:rPr>
          <w:rFonts w:ascii="Comic Sans MS" w:hAnsi="Comic Sans MS"/>
          <w:noProof/>
          <w:sz w:val="28"/>
          <w:szCs w:val="28"/>
        </w:rPr>
        <w:drawing>
          <wp:inline distT="0" distB="0" distL="0" distR="0">
            <wp:extent cx="5760720" cy="3737610"/>
            <wp:effectExtent l="19050" t="0" r="0" b="0"/>
            <wp:docPr id="3" name="Kép 2"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6" cstate="print"/>
                    <a:stretch>
                      <a:fillRect/>
                    </a:stretch>
                  </pic:blipFill>
                  <pic:spPr>
                    <a:xfrm>
                      <a:off x="0" y="0"/>
                      <a:ext cx="5760720" cy="3737610"/>
                    </a:xfrm>
                    <a:prstGeom prst="rect">
                      <a:avLst/>
                    </a:prstGeom>
                  </pic:spPr>
                </pic:pic>
              </a:graphicData>
            </a:graphic>
          </wp:inline>
        </w:drawing>
      </w:r>
      <w:r>
        <w:rPr>
          <w:rFonts w:ascii="Comic Sans MS" w:hAnsi="Comic Sans MS"/>
          <w:noProof/>
          <w:sz w:val="28"/>
          <w:szCs w:val="28"/>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i1026" type="#_x0000_t175" style="width:480.6pt;height:81.6pt" adj="7200" fillcolor="black">
            <v:shadow color="#868686"/>
            <v:textpath style="font-family:&quot;Comic Sans MS&quot;;v-text-kern:t" trim="t" fitpath="t" string="Általános Iskola"/>
          </v:shape>
        </w:pict>
      </w:r>
    </w:p>
    <w:p w:rsidR="00DC6351" w:rsidRDefault="00DC6351">
      <w:pPr>
        <w:rPr>
          <w:rFonts w:ascii="Comic Sans MS" w:hAnsi="Comic Sans MS"/>
          <w:noProof/>
          <w:sz w:val="28"/>
          <w:szCs w:val="28"/>
        </w:rPr>
      </w:pPr>
    </w:p>
    <w:p w:rsidR="00DC6351" w:rsidRDefault="00DC6351">
      <w:pPr>
        <w:rPr>
          <w:rFonts w:ascii="Comic Sans MS" w:hAnsi="Comic Sans MS"/>
          <w:noProof/>
          <w:sz w:val="28"/>
          <w:szCs w:val="28"/>
        </w:rPr>
      </w:pPr>
    </w:p>
    <w:p w:rsidR="00DC6351" w:rsidRDefault="00DC6351">
      <w:pPr>
        <w:rPr>
          <w:rFonts w:ascii="Comic Sans MS" w:hAnsi="Comic Sans MS"/>
          <w:noProof/>
          <w:sz w:val="28"/>
          <w:szCs w:val="28"/>
        </w:rPr>
      </w:pPr>
    </w:p>
    <w:p w:rsidR="007555CB" w:rsidRDefault="007555CB">
      <w:pPr>
        <w:rPr>
          <w:rFonts w:ascii="Comic Sans MS" w:hAnsi="Comic Sans MS"/>
          <w:noProof/>
          <w:sz w:val="28"/>
          <w:szCs w:val="28"/>
        </w:rPr>
      </w:pPr>
      <w:r>
        <w:rPr>
          <w:rFonts w:ascii="Comic Sans MS" w:hAnsi="Comic Sans MS"/>
          <w:noProof/>
          <w:sz w:val="28"/>
          <w:szCs w:val="28"/>
        </w:rPr>
        <w:lastRenderedPageBreak/>
        <w:t>Szerkesztők:</w:t>
      </w:r>
    </w:p>
    <w:p w:rsidR="007555CB" w:rsidRDefault="007555CB">
      <w:pPr>
        <w:rPr>
          <w:rFonts w:ascii="Comic Sans MS" w:hAnsi="Comic Sans MS"/>
          <w:noProof/>
          <w:sz w:val="28"/>
          <w:szCs w:val="28"/>
        </w:rPr>
      </w:pPr>
      <w:r>
        <w:rPr>
          <w:rFonts w:ascii="Comic Sans MS" w:hAnsi="Comic Sans MS"/>
          <w:noProof/>
          <w:sz w:val="28"/>
          <w:szCs w:val="28"/>
        </w:rPr>
        <w:t>- Kiss Balázs</w:t>
      </w:r>
    </w:p>
    <w:p w:rsidR="00DC6351" w:rsidRDefault="00DC6351">
      <w:pPr>
        <w:rPr>
          <w:rFonts w:ascii="Comic Sans MS" w:hAnsi="Comic Sans MS"/>
          <w:noProof/>
          <w:sz w:val="28"/>
          <w:szCs w:val="28"/>
        </w:rPr>
      </w:pPr>
      <w:r>
        <w:rPr>
          <w:rFonts w:ascii="Comic Sans MS" w:hAnsi="Comic Sans MS"/>
          <w:noProof/>
          <w:sz w:val="28"/>
          <w:szCs w:val="28"/>
        </w:rPr>
        <w:t>- Phan Roland</w:t>
      </w:r>
    </w:p>
    <w:p w:rsidR="00DC6351" w:rsidRDefault="00DC6351">
      <w:pPr>
        <w:rPr>
          <w:rFonts w:ascii="Comic Sans MS" w:hAnsi="Comic Sans MS"/>
          <w:noProof/>
          <w:sz w:val="28"/>
          <w:szCs w:val="28"/>
        </w:rPr>
      </w:pPr>
      <w:r>
        <w:rPr>
          <w:rFonts w:ascii="Comic Sans MS" w:hAnsi="Comic Sans MS"/>
          <w:noProof/>
          <w:sz w:val="28"/>
          <w:szCs w:val="28"/>
        </w:rPr>
        <w:t>- Wurm Ferenc</w:t>
      </w:r>
    </w:p>
    <w:p w:rsidR="00DC6351" w:rsidRDefault="00DC6351">
      <w:pPr>
        <w:rPr>
          <w:rFonts w:ascii="Comic Sans MS" w:hAnsi="Comic Sans MS"/>
          <w:noProof/>
          <w:sz w:val="28"/>
          <w:szCs w:val="28"/>
        </w:rPr>
      </w:pPr>
      <w:r>
        <w:rPr>
          <w:rFonts w:ascii="Comic Sans MS" w:hAnsi="Comic Sans MS"/>
          <w:noProof/>
          <w:sz w:val="28"/>
          <w:szCs w:val="28"/>
        </w:rPr>
        <w:t>- Huszár Henrik</w:t>
      </w:r>
    </w:p>
    <w:p w:rsidR="00DC6351" w:rsidRDefault="00DC6351">
      <w:pPr>
        <w:rPr>
          <w:rFonts w:ascii="Comic Sans MS" w:hAnsi="Comic Sans MS"/>
          <w:noProof/>
          <w:sz w:val="28"/>
          <w:szCs w:val="28"/>
        </w:rPr>
      </w:pPr>
    </w:p>
    <w:p w:rsidR="00AF4E16" w:rsidRDefault="00AF4E16" w:rsidP="00AF4E16">
      <w:pPr>
        <w:jc w:val="center"/>
        <w:rPr>
          <w:rFonts w:ascii="Comic Sans MS" w:hAnsi="Comic Sans MS"/>
          <w:b/>
          <w:bCs/>
          <w:sz w:val="24"/>
          <w:szCs w:val="24"/>
        </w:rPr>
      </w:pPr>
      <w:r>
        <w:rPr>
          <w:rFonts w:ascii="Comic Sans MS" w:hAnsi="Comic Sans MS"/>
          <w:b/>
          <w:noProof/>
          <w:sz w:val="32"/>
          <w:szCs w:val="32"/>
          <w:u w:val="single"/>
        </w:rPr>
        <w:t>Magyarország energiaellátása</w:t>
      </w:r>
      <w:r w:rsidRPr="00AF4E16">
        <w:rPr>
          <w:rFonts w:ascii="Comic Sans MS" w:hAnsi="Comic Sans MS"/>
          <w:b/>
          <w:bCs/>
          <w:sz w:val="24"/>
          <w:szCs w:val="24"/>
        </w:rPr>
        <w:br/>
      </w:r>
    </w:p>
    <w:p w:rsidR="00AF4E16" w:rsidRDefault="00AF4E16" w:rsidP="00AF4E16">
      <w:pPr>
        <w:rPr>
          <w:rFonts w:ascii="Comic Sans MS" w:hAnsi="Comic Sans MS"/>
          <w:b/>
          <w:bCs/>
          <w:sz w:val="24"/>
          <w:szCs w:val="24"/>
        </w:rPr>
      </w:pPr>
      <w:r w:rsidRPr="00AF4E16">
        <w:rPr>
          <w:rFonts w:ascii="Comic Sans MS" w:hAnsi="Comic Sans MS"/>
          <w:b/>
          <w:bCs/>
          <w:sz w:val="24"/>
          <w:szCs w:val="24"/>
        </w:rPr>
        <w:br/>
      </w:r>
      <w:r w:rsidRPr="009850EC">
        <w:rPr>
          <w:rFonts w:ascii="Comic Sans MS" w:hAnsi="Comic Sans MS"/>
          <w:b/>
          <w:bCs/>
          <w:noProof/>
          <w:sz w:val="40"/>
          <w:szCs w:val="40"/>
        </w:rPr>
        <w:drawing>
          <wp:anchor distT="190500" distB="190500" distL="190500" distR="190500" simplePos="0" relativeHeight="251658240" behindDoc="0" locked="0" layoutInCell="1" allowOverlap="0">
            <wp:simplePos x="0" y="0"/>
            <wp:positionH relativeFrom="column">
              <wp:posOffset>-128270</wp:posOffset>
            </wp:positionH>
            <wp:positionV relativeFrom="line">
              <wp:posOffset>69215</wp:posOffset>
            </wp:positionV>
            <wp:extent cx="3190875" cy="3028950"/>
            <wp:effectExtent l="19050" t="0" r="9525" b="0"/>
            <wp:wrapSquare wrapText="bothSides"/>
            <wp:docPr id="4" name="Kép 2" descr="1. ábra. Magyarország 2004. évi primerenergia- és végenergia-felhasználá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 ábra. Magyarország 2004. évi primerenergia- és végenergia-felhasználása"/>
                    <pic:cNvPicPr>
                      <a:picLocks noChangeAspect="1" noChangeArrowheads="1"/>
                    </pic:cNvPicPr>
                  </pic:nvPicPr>
                  <pic:blipFill>
                    <a:blip r:embed="rId7" cstate="print"/>
                    <a:srcRect/>
                    <a:stretch>
                      <a:fillRect/>
                    </a:stretch>
                  </pic:blipFill>
                  <pic:spPr bwMode="auto">
                    <a:xfrm>
                      <a:off x="0" y="0"/>
                      <a:ext cx="3190875" cy="3028950"/>
                    </a:xfrm>
                    <a:prstGeom prst="rect">
                      <a:avLst/>
                    </a:prstGeom>
                    <a:noFill/>
                    <a:ln w="9525">
                      <a:noFill/>
                      <a:miter lim="800000"/>
                      <a:headEnd/>
                      <a:tailEnd/>
                    </a:ln>
                  </pic:spPr>
                </pic:pic>
              </a:graphicData>
            </a:graphic>
          </wp:anchor>
        </w:drawing>
      </w:r>
      <w:r w:rsidRPr="009850EC">
        <w:rPr>
          <w:rFonts w:ascii="Comic Sans MS" w:hAnsi="Comic Sans MS"/>
          <w:b/>
          <w:bCs/>
          <w:sz w:val="40"/>
          <w:szCs w:val="40"/>
        </w:rPr>
        <w:t>A</w:t>
      </w:r>
      <w:r w:rsidRPr="00AF4E16">
        <w:rPr>
          <w:rFonts w:ascii="Comic Sans MS" w:hAnsi="Comic Sans MS"/>
          <w:b/>
          <w:bCs/>
          <w:sz w:val="24"/>
          <w:szCs w:val="24"/>
        </w:rPr>
        <w:t xml:space="preserve"> 2005/6 évfordulón felvetődött energiaár-kérdések a kormány, az energetikusok, a gazdaság és a lakosság figyelmét egyaránt az energiaellátás helyzetére és fejlesztésére irányították. Annál inkább, mert az ország már régóta nem rendelkezik megfelelő energiakoncepcióval. Az energiakoncepció készítés állami feladat, természetesen az energetika szakma bevonásával. Készítésére volt elvetélt kísérlet a közelmúltban, és jelenleg is folyik igen széleskörű előkészítő tevékenység (a választási időszak ennek nyilván nem kedvez). A most induló cikksorozattal az energiakoncepció készítését is segítve a mérnöktársadalmat szeretnénk tájékoztatni az energetikafejlesztés súlyponti kérdéseiről, azért is, mert a nagyközönség a fejlesztés igen sok, jó-rossz lehetőségét veti fel. Az energetika fejlesztéséhez az energiaellátás jelenlegi helyzetéből kell kiindulni, ez a témája első írásunknak.</w:t>
      </w:r>
    </w:p>
    <w:p w:rsidR="00AF4E16" w:rsidRDefault="00AF4E16" w:rsidP="00AF4E16">
      <w:pPr>
        <w:rPr>
          <w:rFonts w:ascii="Comic Sans MS" w:hAnsi="Comic Sans MS"/>
          <w:b/>
          <w:bCs/>
          <w:sz w:val="24"/>
          <w:szCs w:val="24"/>
        </w:rPr>
      </w:pPr>
      <w:r>
        <w:rPr>
          <w:rFonts w:ascii="Comic Sans MS" w:hAnsi="Comic Sans MS"/>
          <w:b/>
          <w:bCs/>
          <w:noProof/>
          <w:sz w:val="24"/>
          <w:szCs w:val="24"/>
        </w:rPr>
        <w:lastRenderedPageBreak/>
        <w:drawing>
          <wp:inline distT="0" distB="0" distL="0" distR="0">
            <wp:extent cx="4829175" cy="2990850"/>
            <wp:effectExtent l="114300" t="76200" r="104775" b="76200"/>
            <wp:docPr id="8" name="Kép 8" descr="http://m.blog.hu/re/rexades/image/primerenfelhas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m.blog.hu/re/rexades/image/primerenfelhasz.jpg"/>
                    <pic:cNvPicPr>
                      <a:picLocks noChangeAspect="1" noChangeArrowheads="1"/>
                    </pic:cNvPicPr>
                  </pic:nvPicPr>
                  <pic:blipFill>
                    <a:blip r:embed="rId8" cstate="print"/>
                    <a:srcRect/>
                    <a:stretch>
                      <a:fillRect/>
                    </a:stretch>
                  </pic:blipFill>
                  <pic:spPr bwMode="auto">
                    <a:xfrm>
                      <a:off x="0" y="0"/>
                      <a:ext cx="4829175" cy="29908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AF4E16" w:rsidRDefault="00AF4E16" w:rsidP="00AF4E16">
      <w:pPr>
        <w:jc w:val="center"/>
        <w:rPr>
          <w:rFonts w:ascii="Comic Sans MS" w:hAnsi="Comic Sans MS"/>
          <w:b/>
          <w:bCs/>
          <w:sz w:val="32"/>
          <w:szCs w:val="32"/>
          <w:u w:val="single"/>
        </w:rPr>
      </w:pPr>
      <w:r w:rsidRPr="00AF4E16">
        <w:rPr>
          <w:rFonts w:ascii="Comic Sans MS" w:hAnsi="Comic Sans MS"/>
          <w:b/>
          <w:bCs/>
          <w:sz w:val="32"/>
          <w:szCs w:val="32"/>
          <w:u w:val="single"/>
        </w:rPr>
        <w:t>Az energiafelhasználás környezeti hatásai</w:t>
      </w:r>
    </w:p>
    <w:p w:rsidR="00AF4E16" w:rsidRDefault="00AF4E16" w:rsidP="00AF4E16">
      <w:pPr>
        <w:jc w:val="center"/>
        <w:rPr>
          <w:rFonts w:ascii="Comic Sans MS" w:hAnsi="Comic Sans MS"/>
          <w:b/>
          <w:bCs/>
          <w:sz w:val="32"/>
          <w:szCs w:val="32"/>
          <w:u w:val="single"/>
        </w:rPr>
      </w:pPr>
    </w:p>
    <w:p w:rsidR="00AF4E16" w:rsidRPr="009850EC" w:rsidRDefault="00AF4E16" w:rsidP="00AF4E16">
      <w:pPr>
        <w:rPr>
          <w:rFonts w:ascii="Comic Sans MS" w:hAnsi="Comic Sans MS"/>
          <w:b/>
          <w:bCs/>
          <w:sz w:val="24"/>
          <w:szCs w:val="24"/>
        </w:rPr>
      </w:pPr>
      <w:r w:rsidRPr="009850EC">
        <w:rPr>
          <w:rFonts w:ascii="Comic Sans MS" w:hAnsi="Comic Sans MS"/>
          <w:b/>
          <w:bCs/>
          <w:sz w:val="40"/>
          <w:szCs w:val="40"/>
        </w:rPr>
        <w:t>A</w:t>
      </w:r>
      <w:r w:rsidRPr="009850EC">
        <w:rPr>
          <w:rFonts w:ascii="Comic Sans MS" w:hAnsi="Comic Sans MS"/>
          <w:b/>
          <w:bCs/>
          <w:sz w:val="24"/>
          <w:szCs w:val="24"/>
        </w:rPr>
        <w:t xml:space="preserve"> Föld lakossága egyre inkább szembesül azzal, hogy a túlzott energiafelhasználás szorosan összefügg a környezet károsodásával. A [fenntarthatóság] érdekében ideje változtatni a belénk rögzült szokásokon és áttérni az alternatív megoldásokra, hiszen a környezet egy dinamikus rendszer. Az egyes elemeit (pl. szél, víz , levegő, talaj) érő hatások áttevődnek egymásra és összeadódnak. </w:t>
      </w:r>
    </w:p>
    <w:p w:rsidR="00AF4E16" w:rsidRPr="009850EC" w:rsidRDefault="00AF4E16" w:rsidP="00AF4E16">
      <w:pPr>
        <w:rPr>
          <w:rFonts w:ascii="Comic Sans MS" w:hAnsi="Comic Sans MS"/>
          <w:b/>
          <w:bCs/>
          <w:sz w:val="24"/>
          <w:szCs w:val="24"/>
        </w:rPr>
      </w:pPr>
      <w:r w:rsidRPr="009850EC">
        <w:rPr>
          <w:rFonts w:ascii="Comic Sans MS" w:hAnsi="Comic Sans MS"/>
          <w:b/>
          <w:bCs/>
          <w:sz w:val="24"/>
          <w:szCs w:val="24"/>
        </w:rPr>
        <w:t xml:space="preserve">A demográfiai statisztikák tendenciájára hivatkozva 2050-ben mintegy 10 milliárd ember fogja birtokolni a Földet. Ez a szám amúgy is megdöbbentő, de ha belegondolunk, hogy a majdnem kétszer annyi ember majdnem kétszer annyi káros anyagot fog kibocsátani a környezetbe, akkor döbbenünk csak meg igazán. Ezt a számot még be lehet szorozni a technika fejlődésével járó súllyal is. Példa gyanánt: a világ összesített energiafelhasználása az ezredforduló előtt 400EJ volt, aminek kitermeléséhez 3,4 Gt kőolaj, 4,5 Gt szén és 2,5 Tm3 kellett. A megújuló energiaforrások (vízenergia, bioenergia, tűzifa) a szükségleteknek mindössze 10%- át voltak képesek kielégíteni. A [nap], [szél],- geotermikus energia kb. 1%- át tette ki az energiafelhasználásnak. </w:t>
      </w:r>
    </w:p>
    <w:p w:rsidR="00AF4E16" w:rsidRPr="009850EC" w:rsidRDefault="00AF4E16" w:rsidP="00AF4E16">
      <w:pPr>
        <w:rPr>
          <w:rFonts w:ascii="Comic Sans MS" w:hAnsi="Comic Sans MS"/>
          <w:b/>
          <w:bCs/>
          <w:sz w:val="24"/>
          <w:szCs w:val="24"/>
        </w:rPr>
      </w:pPr>
      <w:r w:rsidRPr="009850EC">
        <w:rPr>
          <w:rFonts w:ascii="Comic Sans MS" w:hAnsi="Comic Sans MS"/>
          <w:b/>
          <w:bCs/>
          <w:sz w:val="24"/>
          <w:szCs w:val="24"/>
        </w:rPr>
        <w:lastRenderedPageBreak/>
        <w:t>Ezek a számok ma már egy egészen más eloszlást mutatnak, azonban még így sem elegendő a felmért energiakészlet a jövő igényeinek kielégítéséhez. Pontosan nem meghatározható, hogy még hány évig tart ki a Föld tartaléka, hiszen nem ismerjük sem a jövő pontos energiaigényét, sem pedig a Föld energiakészletének nagyságát. Az viszont bizonyos, hogy a készlet korlátozott, így a takarékosság elsőrendű feladatunk.</w:t>
      </w:r>
      <w:r w:rsidR="006A4CED" w:rsidRPr="009850EC">
        <w:t xml:space="preserve"> </w:t>
      </w:r>
    </w:p>
    <w:p w:rsidR="00AF4E16" w:rsidRDefault="00AF4E16" w:rsidP="00AF4E16">
      <w:pPr>
        <w:rPr>
          <w:rFonts w:ascii="Comic Sans MS" w:hAnsi="Comic Sans MS"/>
          <w:b/>
          <w:bCs/>
          <w:sz w:val="24"/>
          <w:szCs w:val="24"/>
          <w:u w:val="single"/>
        </w:rPr>
      </w:pPr>
    </w:p>
    <w:p w:rsidR="00AF4E16" w:rsidRPr="00AF4E16" w:rsidRDefault="00AF4E16" w:rsidP="00AF4E16">
      <w:pPr>
        <w:rPr>
          <w:rFonts w:ascii="Comic Sans MS" w:hAnsi="Comic Sans MS"/>
          <w:b/>
          <w:bCs/>
          <w:sz w:val="24"/>
          <w:szCs w:val="24"/>
          <w:u w:val="single"/>
        </w:rPr>
      </w:pPr>
      <w:r w:rsidRPr="00AF4E16">
        <w:rPr>
          <w:rFonts w:ascii="Comic Sans MS" w:hAnsi="Comic Sans MS"/>
          <w:b/>
          <w:bCs/>
          <w:sz w:val="24"/>
          <w:szCs w:val="24"/>
          <w:u w:val="single"/>
        </w:rPr>
        <w:t xml:space="preserve"> </w:t>
      </w:r>
    </w:p>
    <w:p w:rsidR="00AF4E16" w:rsidRDefault="006A4CED" w:rsidP="00AF4E16">
      <w:pPr>
        <w:rPr>
          <w:rFonts w:ascii="Comic Sans MS" w:hAnsi="Comic Sans MS"/>
          <w:b/>
          <w:bCs/>
          <w:sz w:val="32"/>
          <w:szCs w:val="32"/>
          <w:u w:val="single"/>
        </w:rPr>
      </w:pPr>
      <w:r>
        <w:rPr>
          <w:noProof/>
        </w:rPr>
        <w:drawing>
          <wp:inline distT="0" distB="0" distL="0" distR="0">
            <wp:extent cx="4886325" cy="3468532"/>
            <wp:effectExtent l="19050" t="0" r="9525" b="0"/>
            <wp:docPr id="12" name="Kép 11" descr="http://hazkalauz.hu/item/get_item.php?id_embed=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hazkalauz.hu/item/get_item.php?id_embed=441"/>
                    <pic:cNvPicPr>
                      <a:picLocks noChangeAspect="1" noChangeArrowheads="1"/>
                    </pic:cNvPicPr>
                  </pic:nvPicPr>
                  <pic:blipFill>
                    <a:blip r:embed="rId9" cstate="print"/>
                    <a:srcRect/>
                    <a:stretch>
                      <a:fillRect/>
                    </a:stretch>
                  </pic:blipFill>
                  <pic:spPr bwMode="auto">
                    <a:xfrm>
                      <a:off x="0" y="0"/>
                      <a:ext cx="4889902" cy="3471071"/>
                    </a:xfrm>
                    <a:prstGeom prst="rect">
                      <a:avLst/>
                    </a:prstGeom>
                    <a:noFill/>
                    <a:ln w="9525">
                      <a:noFill/>
                      <a:miter lim="800000"/>
                      <a:headEnd/>
                      <a:tailEnd/>
                    </a:ln>
                  </pic:spPr>
                </pic:pic>
              </a:graphicData>
            </a:graphic>
          </wp:inline>
        </w:drawing>
      </w:r>
    </w:p>
    <w:p w:rsidR="009850EC" w:rsidRDefault="009850EC" w:rsidP="009850EC">
      <w:pPr>
        <w:jc w:val="center"/>
        <w:rPr>
          <w:rStyle w:val="Kiemels2"/>
          <w:rFonts w:ascii="Comic Sans MS" w:hAnsi="Comic Sans MS"/>
          <w:color w:val="000000"/>
          <w:sz w:val="32"/>
          <w:szCs w:val="32"/>
          <w:u w:val="single"/>
          <w:shd w:val="clear" w:color="auto" w:fill="FFFFFF"/>
        </w:rPr>
      </w:pPr>
    </w:p>
    <w:p w:rsidR="009850EC" w:rsidRPr="009850EC" w:rsidRDefault="009850EC" w:rsidP="009850EC">
      <w:pPr>
        <w:jc w:val="center"/>
        <w:rPr>
          <w:rFonts w:ascii="Comic Sans MS" w:hAnsi="Comic Sans MS"/>
          <w:b/>
          <w:bCs/>
          <w:sz w:val="32"/>
          <w:szCs w:val="32"/>
          <w:u w:val="single"/>
        </w:rPr>
      </w:pPr>
      <w:r w:rsidRPr="009850EC">
        <w:rPr>
          <w:rStyle w:val="Kiemels2"/>
          <w:rFonts w:ascii="Comic Sans MS" w:hAnsi="Comic Sans MS"/>
          <w:color w:val="000000"/>
          <w:sz w:val="32"/>
          <w:szCs w:val="32"/>
          <w:u w:val="single"/>
          <w:shd w:val="clear" w:color="auto" w:fill="FFFFFF"/>
        </w:rPr>
        <w:t>A megújuló energiaforrások</w:t>
      </w:r>
    </w:p>
    <w:p w:rsidR="009850EC" w:rsidRDefault="009850EC" w:rsidP="00AF4E16">
      <w:pPr>
        <w:rPr>
          <w:rFonts w:ascii="Comic Sans MS" w:hAnsi="Comic Sans MS"/>
          <w:b/>
          <w:bCs/>
          <w:sz w:val="32"/>
          <w:szCs w:val="32"/>
          <w:u w:val="single"/>
        </w:rPr>
      </w:pPr>
    </w:p>
    <w:p w:rsidR="009850EC" w:rsidRPr="009850EC" w:rsidRDefault="009850EC" w:rsidP="009850EC">
      <w:pPr>
        <w:rPr>
          <w:rFonts w:ascii="Comic Sans MS" w:hAnsi="Comic Sans MS"/>
          <w:b/>
          <w:bCs/>
          <w:sz w:val="24"/>
          <w:szCs w:val="24"/>
        </w:rPr>
      </w:pPr>
      <w:r w:rsidRPr="009850EC">
        <w:rPr>
          <w:rFonts w:ascii="Comic Sans MS" w:hAnsi="Comic Sans MS"/>
          <w:b/>
          <w:bCs/>
          <w:sz w:val="40"/>
          <w:szCs w:val="40"/>
        </w:rPr>
        <w:t>M</w:t>
      </w:r>
      <w:r w:rsidRPr="009850EC">
        <w:rPr>
          <w:rFonts w:ascii="Comic Sans MS" w:hAnsi="Comic Sans MS"/>
          <w:b/>
          <w:bCs/>
          <w:sz w:val="24"/>
          <w:szCs w:val="24"/>
        </w:rPr>
        <w:t xml:space="preserve">egújuló energiaforrások közös jellemzői, hogy hasznosításuk során nem csökken a forrásuk, későbbiekben ugyanolyan módon termelhető belőlük energia. A megújuló energiák közös forrása a Nap, melynek energiája gyakorlatilag kifogyhatatlan. A számítások szerint a Nap tömege 10 milliárd év alatt 1 ezrelékkel csökken a kisugárzás következtében. </w:t>
      </w:r>
    </w:p>
    <w:p w:rsidR="009850EC" w:rsidRPr="009850EC" w:rsidRDefault="009850EC" w:rsidP="009850EC">
      <w:pPr>
        <w:rPr>
          <w:rFonts w:ascii="Comic Sans MS" w:hAnsi="Comic Sans MS"/>
          <w:b/>
          <w:bCs/>
          <w:sz w:val="24"/>
          <w:szCs w:val="24"/>
          <w:u w:val="single"/>
        </w:rPr>
      </w:pPr>
    </w:p>
    <w:p w:rsidR="009850EC" w:rsidRPr="009850EC" w:rsidRDefault="009850EC" w:rsidP="009850EC">
      <w:pPr>
        <w:rPr>
          <w:rFonts w:ascii="Comic Sans MS" w:hAnsi="Comic Sans MS"/>
          <w:b/>
          <w:bCs/>
          <w:sz w:val="24"/>
          <w:szCs w:val="24"/>
        </w:rPr>
      </w:pPr>
      <w:r w:rsidRPr="009850EC">
        <w:rPr>
          <w:rFonts w:ascii="Comic Sans MS" w:hAnsi="Comic Sans MS"/>
          <w:b/>
          <w:bCs/>
          <w:sz w:val="24"/>
          <w:szCs w:val="24"/>
        </w:rPr>
        <w:t xml:space="preserve">Alapvetően tehát a megújuló energiaforrásnak tekinthetjük a napenergiát, akár közvetlen hasznosításból vagy a naptevékenységből származó egyéb megújuló energiaforrásokat, vízenergiát, szélenergiát, bioenergiát. </w:t>
      </w:r>
    </w:p>
    <w:p w:rsidR="009850EC" w:rsidRPr="009850EC" w:rsidRDefault="009850EC" w:rsidP="009850EC">
      <w:pPr>
        <w:rPr>
          <w:rFonts w:ascii="Comic Sans MS" w:hAnsi="Comic Sans MS"/>
          <w:b/>
          <w:bCs/>
          <w:sz w:val="24"/>
          <w:szCs w:val="24"/>
        </w:rPr>
      </w:pPr>
    </w:p>
    <w:p w:rsidR="009850EC" w:rsidRPr="009850EC" w:rsidRDefault="009850EC" w:rsidP="009850EC">
      <w:pPr>
        <w:rPr>
          <w:rFonts w:ascii="Comic Sans MS" w:hAnsi="Comic Sans MS"/>
          <w:b/>
          <w:bCs/>
          <w:sz w:val="24"/>
          <w:szCs w:val="24"/>
        </w:rPr>
      </w:pPr>
      <w:r w:rsidRPr="009850EC">
        <w:rPr>
          <w:rFonts w:ascii="Comic Sans MS" w:hAnsi="Comic Sans MS"/>
          <w:b/>
          <w:bCs/>
          <w:sz w:val="24"/>
          <w:szCs w:val="24"/>
        </w:rPr>
        <w:t>A Föld hőtartalmát, geotermikus energiákat is megújuló energiának tekinthetjük, bár ezek megújulása nem teljes mértékű. Tovább bővítve a kört a hulladékokat is tekinthetjük megújuló energiaforrásnak, de ehhez az emberi tevékenység is szükséges.</w:t>
      </w:r>
    </w:p>
    <w:p w:rsidR="009850EC" w:rsidRDefault="009850EC" w:rsidP="009850EC">
      <w:pPr>
        <w:rPr>
          <w:rFonts w:ascii="Comic Sans MS" w:hAnsi="Comic Sans MS"/>
          <w:b/>
          <w:bCs/>
          <w:sz w:val="24"/>
          <w:szCs w:val="24"/>
          <w:u w:val="single"/>
        </w:rPr>
      </w:pPr>
    </w:p>
    <w:p w:rsidR="009850EC" w:rsidRDefault="009850EC" w:rsidP="009850EC">
      <w:pPr>
        <w:jc w:val="center"/>
        <w:rPr>
          <w:rFonts w:ascii="Comic Sans MS" w:hAnsi="Comic Sans MS"/>
          <w:b/>
          <w:bCs/>
          <w:color w:val="000000" w:themeColor="text1"/>
          <w:sz w:val="32"/>
          <w:szCs w:val="32"/>
          <w:u w:val="single"/>
        </w:rPr>
      </w:pPr>
      <w:r>
        <w:rPr>
          <w:rFonts w:ascii="Comic Sans MS" w:hAnsi="Comic Sans MS"/>
          <w:b/>
          <w:bCs/>
          <w:color w:val="000000" w:themeColor="text1"/>
          <w:sz w:val="32"/>
          <w:szCs w:val="32"/>
          <w:u w:val="single"/>
        </w:rPr>
        <w:t>Ideje változtatni!</w:t>
      </w:r>
    </w:p>
    <w:p w:rsidR="009850EC" w:rsidRPr="009850EC" w:rsidRDefault="009850EC" w:rsidP="009850EC">
      <w:pPr>
        <w:jc w:val="center"/>
        <w:rPr>
          <w:rFonts w:ascii="Comic Sans MS" w:hAnsi="Comic Sans MS"/>
          <w:b/>
          <w:bCs/>
          <w:color w:val="000000" w:themeColor="text1"/>
          <w:sz w:val="24"/>
          <w:szCs w:val="24"/>
        </w:rPr>
      </w:pPr>
    </w:p>
    <w:p w:rsidR="009850EC" w:rsidRDefault="009850EC" w:rsidP="009850EC">
      <w:pPr>
        <w:rPr>
          <w:rFonts w:ascii="Comic Sans MS" w:hAnsi="Comic Sans MS"/>
          <w:b/>
          <w:bCs/>
          <w:color w:val="000000" w:themeColor="text1"/>
          <w:sz w:val="24"/>
          <w:szCs w:val="24"/>
        </w:rPr>
      </w:pPr>
      <w:r w:rsidRPr="009850EC">
        <w:rPr>
          <w:rFonts w:ascii="Comic Sans MS" w:hAnsi="Comic Sans MS"/>
          <w:b/>
          <w:bCs/>
          <w:color w:val="000000" w:themeColor="text1"/>
          <w:sz w:val="24"/>
          <w:szCs w:val="24"/>
        </w:rPr>
        <w:t>A hulladékkezelés az egyik legnagyobb probléma, ami a jövőben fenyegeti az emberiséget. Annyi szemetet termelünk, amennyit nem vagyunk képesek semlegesíteni.</w:t>
      </w:r>
    </w:p>
    <w:p w:rsidR="009850EC" w:rsidRDefault="009850EC" w:rsidP="009850EC">
      <w:pPr>
        <w:rPr>
          <w:rFonts w:ascii="Comic Sans MS" w:hAnsi="Comic Sans MS"/>
          <w:b/>
          <w:bCs/>
          <w:color w:val="000000" w:themeColor="text1"/>
          <w:sz w:val="24"/>
          <w:szCs w:val="24"/>
        </w:rPr>
      </w:pPr>
      <w:r w:rsidRPr="009850EC">
        <w:rPr>
          <w:rFonts w:ascii="Comic Sans MS" w:hAnsi="Comic Sans MS"/>
          <w:b/>
          <w:bCs/>
          <w:color w:val="000000" w:themeColor="text1"/>
          <w:sz w:val="24"/>
          <w:szCs w:val="24"/>
        </w:rPr>
        <w:t>Olyan alternatív módszereket kell keresnünk, amelyek esélyt adnak arra, hogy az utánunk következő generáció ne egy nagy szemétdombon éljen.  Nem határozható meg az egyedül üdvözítő út, de a helyi sajátosságokat figyelembe véve meg kell próbálni adoptálni olyan jó gyakorlatokat és rendszereket, amelyek már máshol bizonyítottak.  Az egyik ilyen út lehet az Új-Zélandról indult „Zero Waste” magyarul Nulla Hulladék program. Ezt a programot hazánkban a Humusz /Hulladék Munkaszövetség/ karolta fel. A program lényege az, hogy nem kezelni akarja a hulladékot, hanem elkerülni annak a keletkezését.</w:t>
      </w:r>
    </w:p>
    <w:p w:rsidR="00C114DC" w:rsidRDefault="00C114DC" w:rsidP="009850EC">
      <w:pPr>
        <w:rPr>
          <w:rFonts w:ascii="Comic Sans MS" w:hAnsi="Comic Sans MS"/>
          <w:b/>
          <w:bCs/>
          <w:color w:val="000000" w:themeColor="text1"/>
          <w:sz w:val="24"/>
          <w:szCs w:val="24"/>
        </w:rPr>
      </w:pPr>
    </w:p>
    <w:p w:rsidR="009850EC" w:rsidRPr="009850EC" w:rsidRDefault="009850EC" w:rsidP="009850EC">
      <w:pPr>
        <w:rPr>
          <w:rFonts w:ascii="Comic Sans MS" w:hAnsi="Comic Sans MS"/>
          <w:b/>
          <w:bCs/>
          <w:color w:val="000000" w:themeColor="text1"/>
          <w:sz w:val="24"/>
          <w:szCs w:val="24"/>
        </w:rPr>
      </w:pPr>
      <w:r w:rsidRPr="009850EC">
        <w:rPr>
          <w:rFonts w:ascii="Comic Sans MS" w:hAnsi="Comic Sans MS"/>
          <w:b/>
          <w:bCs/>
          <w:color w:val="000000" w:themeColor="text1"/>
          <w:sz w:val="24"/>
          <w:szCs w:val="24"/>
        </w:rPr>
        <w:t>A program alappontjai így foglalhatóak össze:</w:t>
      </w:r>
    </w:p>
    <w:p w:rsidR="009850EC" w:rsidRPr="009850EC" w:rsidRDefault="009850EC" w:rsidP="009850EC">
      <w:pPr>
        <w:rPr>
          <w:rFonts w:ascii="Comic Sans MS" w:hAnsi="Comic Sans MS"/>
          <w:b/>
          <w:bCs/>
          <w:color w:val="000000" w:themeColor="text1"/>
          <w:sz w:val="24"/>
          <w:szCs w:val="24"/>
        </w:rPr>
      </w:pPr>
    </w:p>
    <w:p w:rsidR="00C114DC" w:rsidRDefault="009850EC" w:rsidP="009850EC">
      <w:pPr>
        <w:rPr>
          <w:rFonts w:ascii="Comic Sans MS" w:hAnsi="Comic Sans MS"/>
          <w:b/>
          <w:bCs/>
          <w:color w:val="000000" w:themeColor="text1"/>
          <w:sz w:val="24"/>
          <w:szCs w:val="24"/>
        </w:rPr>
      </w:pPr>
      <w:r w:rsidRPr="009850EC">
        <w:rPr>
          <w:rFonts w:ascii="Comic Sans MS" w:hAnsi="Comic Sans MS"/>
          <w:b/>
          <w:bCs/>
          <w:color w:val="000000" w:themeColor="text1"/>
          <w:sz w:val="24"/>
          <w:szCs w:val="24"/>
        </w:rPr>
        <w:t xml:space="preserve">- A hulladékok kezelése helyett a hulladék elkerülése legyen a cél. </w:t>
      </w:r>
    </w:p>
    <w:p w:rsidR="009850EC" w:rsidRPr="009850EC" w:rsidRDefault="009850EC" w:rsidP="009850EC">
      <w:pPr>
        <w:rPr>
          <w:rFonts w:ascii="Comic Sans MS" w:hAnsi="Comic Sans MS"/>
          <w:b/>
          <w:bCs/>
          <w:color w:val="000000" w:themeColor="text1"/>
          <w:sz w:val="24"/>
          <w:szCs w:val="24"/>
        </w:rPr>
      </w:pPr>
      <w:r w:rsidRPr="009850EC">
        <w:rPr>
          <w:rFonts w:ascii="Comic Sans MS" w:hAnsi="Comic Sans MS"/>
          <w:b/>
          <w:bCs/>
          <w:color w:val="000000" w:themeColor="text1"/>
          <w:sz w:val="24"/>
          <w:szCs w:val="24"/>
        </w:rPr>
        <w:lastRenderedPageBreak/>
        <w:t>- Azt tekintsük gazdasági sikernek, ha több szolgáltatást hozunk létre kevesebb anyag és energia felhasználásával.</w:t>
      </w:r>
    </w:p>
    <w:p w:rsidR="009850EC" w:rsidRPr="009850EC" w:rsidRDefault="009850EC" w:rsidP="009850EC">
      <w:pPr>
        <w:rPr>
          <w:rFonts w:ascii="Comic Sans MS" w:hAnsi="Comic Sans MS"/>
          <w:b/>
          <w:bCs/>
          <w:color w:val="000000" w:themeColor="text1"/>
          <w:sz w:val="24"/>
          <w:szCs w:val="24"/>
        </w:rPr>
      </w:pPr>
    </w:p>
    <w:p w:rsidR="009850EC" w:rsidRPr="009850EC" w:rsidRDefault="009850EC" w:rsidP="009850EC">
      <w:pPr>
        <w:rPr>
          <w:rFonts w:ascii="Comic Sans MS" w:hAnsi="Comic Sans MS"/>
          <w:b/>
          <w:bCs/>
          <w:color w:val="000000" w:themeColor="text1"/>
          <w:sz w:val="24"/>
          <w:szCs w:val="24"/>
        </w:rPr>
      </w:pPr>
      <w:r w:rsidRPr="009850EC">
        <w:rPr>
          <w:rFonts w:ascii="Comic Sans MS" w:hAnsi="Comic Sans MS"/>
          <w:b/>
          <w:bCs/>
          <w:color w:val="000000" w:themeColor="text1"/>
          <w:sz w:val="24"/>
          <w:szCs w:val="24"/>
        </w:rPr>
        <w:t>- A hulladékokra úgy tekintsünk, mint az üzleti élet nem hatékony és nem biztonságos anyag- és energiafelhasználására.</w:t>
      </w:r>
    </w:p>
    <w:p w:rsidR="009850EC" w:rsidRPr="009850EC" w:rsidRDefault="009850EC" w:rsidP="009850EC">
      <w:pPr>
        <w:rPr>
          <w:rFonts w:ascii="Comic Sans MS" w:hAnsi="Comic Sans MS"/>
          <w:b/>
          <w:bCs/>
          <w:color w:val="000000" w:themeColor="text1"/>
          <w:sz w:val="24"/>
          <w:szCs w:val="24"/>
        </w:rPr>
      </w:pPr>
    </w:p>
    <w:p w:rsidR="009850EC" w:rsidRPr="009850EC" w:rsidRDefault="009850EC" w:rsidP="009850EC">
      <w:pPr>
        <w:rPr>
          <w:rFonts w:ascii="Comic Sans MS" w:hAnsi="Comic Sans MS"/>
          <w:b/>
          <w:bCs/>
          <w:color w:val="000000" w:themeColor="text1"/>
          <w:sz w:val="24"/>
          <w:szCs w:val="24"/>
        </w:rPr>
      </w:pPr>
      <w:r w:rsidRPr="009850EC">
        <w:rPr>
          <w:rFonts w:ascii="Comic Sans MS" w:hAnsi="Comic Sans MS"/>
          <w:b/>
          <w:bCs/>
          <w:color w:val="000000" w:themeColor="text1"/>
          <w:sz w:val="24"/>
          <w:szCs w:val="24"/>
        </w:rPr>
        <w:t>- A termékek és szolgáltatások ára tükrözze az előállítása során keletkező környezetkárosodás 'költségeit', ezzel segítve elő a káros termékek és szolgáltatások visszaszorulását.</w:t>
      </w:r>
    </w:p>
    <w:p w:rsidR="009850EC" w:rsidRPr="009850EC" w:rsidRDefault="009850EC" w:rsidP="009850EC">
      <w:pPr>
        <w:rPr>
          <w:rFonts w:ascii="Comic Sans MS" w:hAnsi="Comic Sans MS"/>
          <w:b/>
          <w:bCs/>
          <w:color w:val="000000" w:themeColor="text1"/>
          <w:sz w:val="24"/>
          <w:szCs w:val="24"/>
        </w:rPr>
      </w:pPr>
    </w:p>
    <w:p w:rsidR="009850EC" w:rsidRPr="009850EC" w:rsidRDefault="009850EC" w:rsidP="009850EC">
      <w:pPr>
        <w:rPr>
          <w:rFonts w:ascii="Comic Sans MS" w:hAnsi="Comic Sans MS"/>
          <w:b/>
          <w:bCs/>
          <w:color w:val="000000" w:themeColor="text1"/>
          <w:sz w:val="24"/>
          <w:szCs w:val="24"/>
        </w:rPr>
      </w:pPr>
      <w:r w:rsidRPr="009850EC">
        <w:rPr>
          <w:rFonts w:ascii="Comic Sans MS" w:hAnsi="Comic Sans MS"/>
          <w:b/>
          <w:bCs/>
          <w:color w:val="000000" w:themeColor="text1"/>
          <w:sz w:val="24"/>
          <w:szCs w:val="24"/>
        </w:rPr>
        <w:t>- Megújuló energiaforrásokkal dolgozzunk, és minél kevesebből állítsuk elő azt, amire valóban szükségünk van.</w:t>
      </w:r>
    </w:p>
    <w:p w:rsidR="009850EC" w:rsidRPr="009850EC" w:rsidRDefault="009850EC" w:rsidP="009850EC">
      <w:pPr>
        <w:rPr>
          <w:rFonts w:ascii="Comic Sans MS" w:hAnsi="Comic Sans MS"/>
          <w:b/>
          <w:bCs/>
          <w:color w:val="000000" w:themeColor="text1"/>
          <w:sz w:val="24"/>
          <w:szCs w:val="24"/>
        </w:rPr>
      </w:pPr>
    </w:p>
    <w:p w:rsidR="009850EC" w:rsidRPr="009850EC" w:rsidRDefault="009850EC" w:rsidP="009850EC">
      <w:pPr>
        <w:rPr>
          <w:rFonts w:ascii="Comic Sans MS" w:hAnsi="Comic Sans MS"/>
          <w:b/>
          <w:bCs/>
          <w:color w:val="000000" w:themeColor="text1"/>
          <w:sz w:val="24"/>
          <w:szCs w:val="24"/>
        </w:rPr>
      </w:pPr>
      <w:r w:rsidRPr="009850EC">
        <w:rPr>
          <w:rFonts w:ascii="Comic Sans MS" w:hAnsi="Comic Sans MS"/>
          <w:b/>
          <w:bCs/>
          <w:color w:val="000000" w:themeColor="text1"/>
          <w:sz w:val="24"/>
          <w:szCs w:val="24"/>
        </w:rPr>
        <w:t>- A 'mindenkinek saját termék' megközelítés helyett a 'sokak számára használható szolgáltatások' terjedjenek el – ott, ahol ez előnyös. (A lineáris fogyasztás-vezérelt gazdaságot egy ciklikus, szolgáltatás-vezérelt gazdasággá kell alakítani.)</w:t>
      </w:r>
    </w:p>
    <w:p w:rsidR="009850EC" w:rsidRPr="009850EC" w:rsidRDefault="009850EC" w:rsidP="009850EC">
      <w:pPr>
        <w:rPr>
          <w:rFonts w:ascii="Comic Sans MS" w:hAnsi="Comic Sans MS"/>
          <w:b/>
          <w:bCs/>
          <w:color w:val="000000" w:themeColor="text1"/>
          <w:sz w:val="24"/>
          <w:szCs w:val="24"/>
        </w:rPr>
      </w:pPr>
    </w:p>
    <w:p w:rsidR="009850EC" w:rsidRPr="009850EC" w:rsidRDefault="009850EC" w:rsidP="009850EC">
      <w:pPr>
        <w:rPr>
          <w:rFonts w:ascii="Comic Sans MS" w:hAnsi="Comic Sans MS"/>
          <w:b/>
          <w:bCs/>
          <w:color w:val="000000" w:themeColor="text1"/>
          <w:sz w:val="24"/>
          <w:szCs w:val="24"/>
        </w:rPr>
      </w:pPr>
      <w:r w:rsidRPr="009850EC">
        <w:rPr>
          <w:rFonts w:ascii="Comic Sans MS" w:hAnsi="Comic Sans MS"/>
          <w:b/>
          <w:bCs/>
          <w:color w:val="000000" w:themeColor="text1"/>
          <w:sz w:val="24"/>
          <w:szCs w:val="24"/>
        </w:rPr>
        <w:t>- Erősítsünk rá a megelőző tevékenységekre (pl. fogyasztáscsökkentés, terméktervezés, tisztább termelés), emellett továbbra is támogassuk a javító szolgáltatásokat, az újraeladást, az olyan tartós termékek újrahasználatát, amelyeket minél kevesebb anyagból és az egyszerű újrahasznosítás  szempontjait figyelembe véve gyártottak (arra az időszakra gondolva, amikor majd lejár a használati idejük). Fokozatosan vonjuk ki azokat az anyagokat és termékeket, amelyek nem teszik lehetővé ezeket a tevékenységeket és/vagy amelyek mérgezik az életet.</w:t>
      </w:r>
    </w:p>
    <w:p w:rsidR="009850EC" w:rsidRPr="009850EC" w:rsidRDefault="009850EC" w:rsidP="009850EC">
      <w:pPr>
        <w:rPr>
          <w:rFonts w:ascii="Comic Sans MS" w:hAnsi="Comic Sans MS"/>
          <w:b/>
          <w:bCs/>
          <w:color w:val="000000" w:themeColor="text1"/>
          <w:sz w:val="24"/>
          <w:szCs w:val="24"/>
        </w:rPr>
      </w:pPr>
    </w:p>
    <w:p w:rsidR="009850EC" w:rsidRPr="009850EC" w:rsidRDefault="009850EC" w:rsidP="009850EC">
      <w:pPr>
        <w:rPr>
          <w:rFonts w:ascii="Comic Sans MS" w:hAnsi="Comic Sans MS"/>
          <w:b/>
          <w:bCs/>
          <w:color w:val="000000" w:themeColor="text1"/>
          <w:sz w:val="24"/>
          <w:szCs w:val="24"/>
        </w:rPr>
      </w:pPr>
      <w:r w:rsidRPr="009850EC">
        <w:rPr>
          <w:rFonts w:ascii="Comic Sans MS" w:hAnsi="Comic Sans MS"/>
          <w:b/>
          <w:bCs/>
          <w:color w:val="000000" w:themeColor="text1"/>
          <w:sz w:val="24"/>
          <w:szCs w:val="24"/>
        </w:rPr>
        <w:t>- Fejlesszük azokat az adatbázisokat, amelyek képet adnak a keletkező hulladékokról, a felhasznált energiáról, hogy ezek is segítsék a fogyasztókat a helyes döntésben.</w:t>
      </w:r>
    </w:p>
    <w:p w:rsidR="009850EC" w:rsidRPr="009850EC" w:rsidRDefault="009850EC" w:rsidP="009850EC">
      <w:pPr>
        <w:rPr>
          <w:rFonts w:ascii="Comic Sans MS" w:hAnsi="Comic Sans MS"/>
          <w:b/>
          <w:bCs/>
          <w:color w:val="000000" w:themeColor="text1"/>
          <w:sz w:val="24"/>
          <w:szCs w:val="24"/>
        </w:rPr>
      </w:pPr>
    </w:p>
    <w:p w:rsidR="009850EC" w:rsidRPr="009850EC" w:rsidRDefault="009850EC" w:rsidP="009850EC">
      <w:pPr>
        <w:rPr>
          <w:rFonts w:ascii="Comic Sans MS" w:hAnsi="Comic Sans MS"/>
          <w:b/>
          <w:bCs/>
          <w:color w:val="000000" w:themeColor="text1"/>
          <w:sz w:val="24"/>
          <w:szCs w:val="24"/>
        </w:rPr>
      </w:pPr>
      <w:r w:rsidRPr="009850EC">
        <w:rPr>
          <w:rFonts w:ascii="Comic Sans MS" w:hAnsi="Comic Sans MS"/>
          <w:b/>
          <w:bCs/>
          <w:color w:val="000000" w:themeColor="text1"/>
          <w:sz w:val="24"/>
          <w:szCs w:val="24"/>
        </w:rPr>
        <w:t>Ismertessük meg a termékek előállításának környezeti hatásait is (pl. szennyezőanyag-kibocsátás, felhasznált energia, lepusztított élőhelyeket).</w:t>
      </w:r>
    </w:p>
    <w:p w:rsidR="009850EC" w:rsidRPr="009850EC" w:rsidRDefault="009850EC" w:rsidP="009850EC">
      <w:pPr>
        <w:rPr>
          <w:rFonts w:ascii="Comic Sans MS" w:hAnsi="Comic Sans MS"/>
          <w:b/>
          <w:bCs/>
          <w:color w:val="000000" w:themeColor="text1"/>
          <w:sz w:val="24"/>
          <w:szCs w:val="24"/>
        </w:rPr>
      </w:pPr>
    </w:p>
    <w:p w:rsidR="009850EC" w:rsidRPr="009850EC" w:rsidRDefault="009850EC" w:rsidP="009850EC">
      <w:pPr>
        <w:rPr>
          <w:rFonts w:ascii="Comic Sans MS" w:hAnsi="Comic Sans MS"/>
          <w:b/>
          <w:bCs/>
          <w:color w:val="000000" w:themeColor="text1"/>
          <w:sz w:val="24"/>
          <w:szCs w:val="24"/>
        </w:rPr>
      </w:pPr>
      <w:r w:rsidRPr="009850EC">
        <w:rPr>
          <w:rFonts w:ascii="Comic Sans MS" w:hAnsi="Comic Sans MS"/>
          <w:b/>
          <w:bCs/>
          <w:color w:val="000000" w:themeColor="text1"/>
          <w:sz w:val="24"/>
          <w:szCs w:val="24"/>
        </w:rPr>
        <w:t>- Az anyagok felhasználásánál ne csak feldolgozhatóságukat, újrahasznosíthatóságukat, hanem megújulásuk sebességét is vegyük figyelembe. Ne használjunk nagyobb ütemben több anyagot, mint amennyit a környezet lehetővé tesz.</w:t>
      </w:r>
    </w:p>
    <w:p w:rsidR="009850EC" w:rsidRPr="009850EC" w:rsidRDefault="009850EC" w:rsidP="009850EC">
      <w:pPr>
        <w:rPr>
          <w:rFonts w:ascii="Comic Sans MS" w:hAnsi="Comic Sans MS"/>
          <w:b/>
          <w:bCs/>
          <w:color w:val="000000" w:themeColor="text1"/>
          <w:sz w:val="24"/>
          <w:szCs w:val="24"/>
        </w:rPr>
      </w:pPr>
    </w:p>
    <w:p w:rsidR="009850EC" w:rsidRPr="009850EC" w:rsidRDefault="009850EC" w:rsidP="009850EC">
      <w:pPr>
        <w:rPr>
          <w:rFonts w:ascii="Comic Sans MS" w:hAnsi="Comic Sans MS"/>
          <w:b/>
          <w:bCs/>
          <w:color w:val="000000" w:themeColor="text1"/>
          <w:sz w:val="24"/>
          <w:szCs w:val="24"/>
        </w:rPr>
      </w:pPr>
      <w:r w:rsidRPr="009850EC">
        <w:rPr>
          <w:rFonts w:ascii="Comic Sans MS" w:hAnsi="Comic Sans MS"/>
          <w:b/>
          <w:bCs/>
          <w:color w:val="000000" w:themeColor="text1"/>
          <w:sz w:val="24"/>
          <w:szCs w:val="24"/>
        </w:rPr>
        <w:t>- Olyan fenntartható rendszert építsünk, ami mindenki számára előnyös. Fel kell hagynunk a jelenlegi gyakorlattal, amelyben a népesség 20%-a használja a források 80%-át.</w:t>
      </w:r>
    </w:p>
    <w:p w:rsidR="009850EC" w:rsidRPr="009850EC" w:rsidRDefault="009850EC" w:rsidP="009850EC">
      <w:pPr>
        <w:rPr>
          <w:rFonts w:ascii="Comic Sans MS" w:hAnsi="Comic Sans MS"/>
          <w:b/>
          <w:bCs/>
          <w:color w:val="000000" w:themeColor="text1"/>
          <w:sz w:val="24"/>
          <w:szCs w:val="24"/>
        </w:rPr>
      </w:pPr>
    </w:p>
    <w:p w:rsidR="009850EC" w:rsidRPr="009850EC" w:rsidRDefault="009850EC" w:rsidP="009850EC">
      <w:pPr>
        <w:rPr>
          <w:rFonts w:ascii="Comic Sans MS" w:hAnsi="Comic Sans MS"/>
          <w:b/>
          <w:bCs/>
          <w:color w:val="000000" w:themeColor="text1"/>
          <w:sz w:val="24"/>
          <w:szCs w:val="24"/>
        </w:rPr>
      </w:pPr>
      <w:r w:rsidRPr="009850EC">
        <w:rPr>
          <w:rFonts w:ascii="Comic Sans MS" w:hAnsi="Comic Sans MS"/>
          <w:b/>
          <w:bCs/>
          <w:color w:val="000000" w:themeColor="text1"/>
          <w:sz w:val="24"/>
          <w:szCs w:val="24"/>
        </w:rPr>
        <w:t xml:space="preserve">- Segítsük a helyi közösségeket abban, hogy önellátásuk növelésére hatékony helyi gazdaságot alakítsanak ki,  jó munkahelyeket teremtsenek, közösen cselekedjenek közös célokért. </w:t>
      </w:r>
    </w:p>
    <w:p w:rsidR="009850EC" w:rsidRPr="009850EC" w:rsidRDefault="009850EC" w:rsidP="009850EC">
      <w:pPr>
        <w:rPr>
          <w:rFonts w:ascii="Comic Sans MS" w:hAnsi="Comic Sans MS"/>
          <w:b/>
          <w:bCs/>
          <w:color w:val="000000" w:themeColor="text1"/>
          <w:sz w:val="24"/>
          <w:szCs w:val="24"/>
        </w:rPr>
      </w:pPr>
    </w:p>
    <w:p w:rsidR="00C114DC" w:rsidRDefault="009850EC" w:rsidP="00C114DC">
      <w:pPr>
        <w:rPr>
          <w:rFonts w:ascii="Comic Sans MS" w:hAnsi="Comic Sans MS"/>
          <w:b/>
          <w:bCs/>
          <w:color w:val="000000" w:themeColor="text1"/>
          <w:sz w:val="24"/>
          <w:szCs w:val="24"/>
        </w:rPr>
      </w:pPr>
      <w:r w:rsidRPr="009850EC">
        <w:rPr>
          <w:rFonts w:ascii="Comic Sans MS" w:hAnsi="Comic Sans MS"/>
          <w:b/>
          <w:bCs/>
          <w:color w:val="000000" w:themeColor="text1"/>
          <w:sz w:val="24"/>
          <w:szCs w:val="24"/>
        </w:rPr>
        <w:t xml:space="preserve">Természetesen ezek az elvek nem kötelezőek, és minden helyi közösségnek magának kell kialakítani a prioritásait, de az ilyen munka elképzelhetetlen a széleskörű támogatottság nélkül. Ezért is kezdi meg a Barangoló Közhasznú Egyesület a minden korosztályra kiterjedő környezet- és természetvédelmi kampányát, az „Örök Zöldet”, amelynek az egyik fontos alapköve lesz a nulla hulladék program népszerűsítése és a helyi szinten való alkalmazásának a megszervezése. Egyesületünk a Nulla Hulladék hálózat tagja, így programunk lebonyolításához folyamatosan kapunk segítséget tőlük. A programunk októberben indul, és az óvodásoktól a nyugdíjasokig minden korosztályt megpróbál közös munkálkodásra bírni. A régóta folyó „Miénk itt a tér” akciónk is megújul, a közvetlen környezetünk védelmén és szépítésén túl igyekszünk egyes helyi környezetvédelmi problémákra végleges megoldást találni. A két akció nem egymás mellett fog zajlani, hanem egymást erősítve, több ponton kapcsolódva igyekszik javítani lakóhelyünk természeti </w:t>
      </w:r>
      <w:r w:rsidRPr="009850EC">
        <w:rPr>
          <w:rFonts w:ascii="Comic Sans MS" w:hAnsi="Comic Sans MS"/>
          <w:b/>
          <w:bCs/>
          <w:color w:val="000000" w:themeColor="text1"/>
          <w:sz w:val="24"/>
          <w:szCs w:val="24"/>
        </w:rPr>
        <w:lastRenderedPageBreak/>
        <w:t>állapotán és az itt élők közérzetén. Programjainkra a Vidékfejlesztési Minisztérium „Zöld Forrás” pályázatán nyertünk anyagi eszközöket, amelyek segítik terveink megvalósítását. A program hulladékcsökkentést népszerűsítő részéhez a HUMUSZ Teljes Élet Nulla Hulladék programja nyújt segítséget, amelyet az Új Magyarország Fejlesztési Terv TÁMOP pályázati támogatása segít.</w:t>
      </w:r>
    </w:p>
    <w:p w:rsidR="00C114DC" w:rsidRDefault="00C114DC" w:rsidP="00C114DC">
      <w:pPr>
        <w:jc w:val="center"/>
        <w:rPr>
          <w:rFonts w:ascii="Comic Sans MS" w:hAnsi="Comic Sans MS"/>
          <w:b/>
          <w:bCs/>
          <w:color w:val="000000" w:themeColor="text1"/>
          <w:sz w:val="24"/>
          <w:szCs w:val="24"/>
        </w:rPr>
      </w:pPr>
    </w:p>
    <w:p w:rsidR="00C114DC" w:rsidRPr="00C114DC" w:rsidRDefault="00C114DC" w:rsidP="00C114DC">
      <w:pPr>
        <w:jc w:val="center"/>
        <w:rPr>
          <w:rFonts w:ascii="Comic Sans MS" w:hAnsi="Comic Sans MS"/>
          <w:b/>
          <w:bCs/>
          <w:color w:val="000000" w:themeColor="text1"/>
          <w:sz w:val="32"/>
          <w:szCs w:val="32"/>
          <w:u w:val="single"/>
        </w:rPr>
      </w:pPr>
      <w:r w:rsidRPr="00C114DC">
        <w:rPr>
          <w:rFonts w:ascii="Comic Sans MS" w:hAnsi="Comic Sans MS"/>
          <w:b/>
          <w:bCs/>
          <w:color w:val="000000" w:themeColor="text1"/>
          <w:sz w:val="32"/>
          <w:szCs w:val="32"/>
          <w:u w:val="single"/>
        </w:rPr>
        <w:t xml:space="preserve"> Jövőnk energiaellátása</w:t>
      </w:r>
    </w:p>
    <w:p w:rsidR="00C114DC" w:rsidRPr="00C114DC" w:rsidRDefault="00C114DC" w:rsidP="00C114DC">
      <w:pPr>
        <w:jc w:val="center"/>
        <w:rPr>
          <w:rFonts w:ascii="Comic Sans MS" w:hAnsi="Comic Sans MS"/>
          <w:b/>
          <w:bCs/>
          <w:color w:val="000000" w:themeColor="text1"/>
          <w:sz w:val="24"/>
          <w:szCs w:val="24"/>
        </w:rPr>
      </w:pPr>
    </w:p>
    <w:p w:rsidR="00C114DC" w:rsidRPr="00C114DC" w:rsidRDefault="00C114DC" w:rsidP="00C114DC">
      <w:pPr>
        <w:rPr>
          <w:rFonts w:ascii="Comic Sans MS" w:hAnsi="Comic Sans MS"/>
          <w:b/>
          <w:bCs/>
          <w:color w:val="000000" w:themeColor="text1"/>
          <w:sz w:val="24"/>
          <w:szCs w:val="24"/>
        </w:rPr>
      </w:pPr>
      <w:r w:rsidRPr="00C114DC">
        <w:rPr>
          <w:rFonts w:ascii="Comic Sans MS" w:hAnsi="Comic Sans MS"/>
          <w:b/>
          <w:bCs/>
          <w:color w:val="000000" w:themeColor="text1"/>
          <w:sz w:val="24"/>
          <w:szCs w:val="24"/>
        </w:rPr>
        <w:t>Magyarország ki fog fogyni a</w:t>
      </w:r>
      <w:r>
        <w:rPr>
          <w:rFonts w:ascii="Comic Sans MS" w:hAnsi="Comic Sans MS"/>
          <w:b/>
          <w:bCs/>
          <w:color w:val="000000" w:themeColor="text1"/>
          <w:sz w:val="24"/>
          <w:szCs w:val="24"/>
        </w:rPr>
        <w:t xml:space="preserve"> kőolajból és Oroszországra fog támaszkodni. Azonban hamarosan ott is el fog fogyni, ezért az egész világ a napelemet fogja használni.</w:t>
      </w:r>
    </w:p>
    <w:p w:rsidR="009850EC" w:rsidRPr="009850EC" w:rsidRDefault="009850EC" w:rsidP="009850EC">
      <w:pPr>
        <w:rPr>
          <w:rFonts w:ascii="Comic Sans MS" w:hAnsi="Comic Sans MS"/>
          <w:b/>
          <w:bCs/>
          <w:color w:val="000000" w:themeColor="text1"/>
          <w:sz w:val="24"/>
          <w:szCs w:val="24"/>
        </w:rPr>
      </w:pPr>
    </w:p>
    <w:sectPr w:rsidR="009850EC" w:rsidRPr="009850EC" w:rsidSect="00E97A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onotype Corsiva">
    <w:panose1 w:val="03010101010201010101"/>
    <w:charset w:val="EE"/>
    <w:family w:val="script"/>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EE"/>
    <w:family w:val="script"/>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A714FB"/>
    <w:multiLevelType w:val="hybridMultilevel"/>
    <w:tmpl w:val="9F88AA66"/>
    <w:lvl w:ilvl="0" w:tplc="BB8A485E">
      <w:start w:val="3"/>
      <w:numFmt w:val="bullet"/>
      <w:lvlText w:val="-"/>
      <w:lvlJc w:val="left"/>
      <w:pPr>
        <w:ind w:left="720" w:hanging="360"/>
      </w:pPr>
      <w:rPr>
        <w:rFonts w:ascii="Monotype Corsiva" w:eastAsia="Times New Roman" w:hAnsi="Monotype Corsiva" w:cs="Times New Roman" w:hint="default"/>
        <w:sz w:val="3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AC2"/>
    <w:rsid w:val="00041CF4"/>
    <w:rsid w:val="002C12C4"/>
    <w:rsid w:val="002D4AC2"/>
    <w:rsid w:val="006A4CED"/>
    <w:rsid w:val="007555CB"/>
    <w:rsid w:val="00917074"/>
    <w:rsid w:val="009850EC"/>
    <w:rsid w:val="009932B7"/>
    <w:rsid w:val="00A02CAB"/>
    <w:rsid w:val="00AF4E16"/>
    <w:rsid w:val="00C114DC"/>
    <w:rsid w:val="00DC6351"/>
    <w:rsid w:val="00E97A1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next w:val="Norml"/>
    <w:link w:val="Cmsor1Char"/>
    <w:qFormat/>
    <w:rsid w:val="002D4AC2"/>
    <w:pPr>
      <w:keepNext/>
      <w:spacing w:before="240" w:after="60" w:line="240" w:lineRule="auto"/>
      <w:outlineLvl w:val="0"/>
    </w:pPr>
    <w:rPr>
      <w:rFonts w:ascii="Arial" w:eastAsia="Times New Roman" w:hAnsi="Arial" w:cs="Arial"/>
      <w:b/>
      <w:bCs/>
      <w:kern w:val="32"/>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2D4AC2"/>
    <w:rPr>
      <w:rFonts w:ascii="Arial" w:eastAsia="Times New Roman" w:hAnsi="Arial" w:cs="Arial"/>
      <w:b/>
      <w:bCs/>
      <w:kern w:val="32"/>
      <w:sz w:val="32"/>
      <w:szCs w:val="32"/>
      <w:lang w:eastAsia="hu-HU"/>
    </w:rPr>
  </w:style>
  <w:style w:type="character" w:styleId="Kiemels2">
    <w:name w:val="Strong"/>
    <w:uiPriority w:val="22"/>
    <w:qFormat/>
    <w:rsid w:val="002D4AC2"/>
    <w:rPr>
      <w:b/>
      <w:bCs/>
    </w:rPr>
  </w:style>
  <w:style w:type="paragraph" w:styleId="Szvegtrzs">
    <w:name w:val="Body Text"/>
    <w:basedOn w:val="Norml"/>
    <w:link w:val="SzvegtrzsChar"/>
    <w:rsid w:val="002D4A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zvegtrzsChar">
    <w:name w:val="Szövegtörzs Char"/>
    <w:basedOn w:val="Bekezdsalapbettpusa"/>
    <w:link w:val="Szvegtrzs"/>
    <w:rsid w:val="002D4AC2"/>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2D4AC2"/>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D4AC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next w:val="Norml"/>
    <w:link w:val="Cmsor1Char"/>
    <w:qFormat/>
    <w:rsid w:val="002D4AC2"/>
    <w:pPr>
      <w:keepNext/>
      <w:spacing w:before="240" w:after="60" w:line="240" w:lineRule="auto"/>
      <w:outlineLvl w:val="0"/>
    </w:pPr>
    <w:rPr>
      <w:rFonts w:ascii="Arial" w:eastAsia="Times New Roman" w:hAnsi="Arial" w:cs="Arial"/>
      <w:b/>
      <w:bCs/>
      <w:kern w:val="32"/>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2D4AC2"/>
    <w:rPr>
      <w:rFonts w:ascii="Arial" w:eastAsia="Times New Roman" w:hAnsi="Arial" w:cs="Arial"/>
      <w:b/>
      <w:bCs/>
      <w:kern w:val="32"/>
      <w:sz w:val="32"/>
      <w:szCs w:val="32"/>
      <w:lang w:eastAsia="hu-HU"/>
    </w:rPr>
  </w:style>
  <w:style w:type="character" w:styleId="Kiemels2">
    <w:name w:val="Strong"/>
    <w:uiPriority w:val="22"/>
    <w:qFormat/>
    <w:rsid w:val="002D4AC2"/>
    <w:rPr>
      <w:b/>
      <w:bCs/>
    </w:rPr>
  </w:style>
  <w:style w:type="paragraph" w:styleId="Szvegtrzs">
    <w:name w:val="Body Text"/>
    <w:basedOn w:val="Norml"/>
    <w:link w:val="SzvegtrzsChar"/>
    <w:rsid w:val="002D4A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zvegtrzsChar">
    <w:name w:val="Szövegtörzs Char"/>
    <w:basedOn w:val="Bekezdsalapbettpusa"/>
    <w:link w:val="Szvegtrzs"/>
    <w:rsid w:val="002D4AC2"/>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2D4AC2"/>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D4A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904384">
      <w:bodyDiv w:val="1"/>
      <w:marLeft w:val="0"/>
      <w:marRight w:val="0"/>
      <w:marTop w:val="0"/>
      <w:marBottom w:val="0"/>
      <w:divBdr>
        <w:top w:val="none" w:sz="0" w:space="0" w:color="auto"/>
        <w:left w:val="none" w:sz="0" w:space="0" w:color="auto"/>
        <w:bottom w:val="none" w:sz="0" w:space="0" w:color="auto"/>
        <w:right w:val="none" w:sz="0" w:space="0" w:color="auto"/>
      </w:divBdr>
    </w:div>
    <w:div w:id="721371490">
      <w:bodyDiv w:val="1"/>
      <w:marLeft w:val="0"/>
      <w:marRight w:val="0"/>
      <w:marTop w:val="0"/>
      <w:marBottom w:val="0"/>
      <w:divBdr>
        <w:top w:val="none" w:sz="0" w:space="0" w:color="auto"/>
        <w:left w:val="none" w:sz="0" w:space="0" w:color="auto"/>
        <w:bottom w:val="none" w:sz="0" w:space="0" w:color="auto"/>
        <w:right w:val="none" w:sz="0" w:space="0" w:color="auto"/>
      </w:divBdr>
      <w:divsChild>
        <w:div w:id="1693338659">
          <w:marLeft w:val="0"/>
          <w:marRight w:val="0"/>
          <w:marTop w:val="0"/>
          <w:marBottom w:val="0"/>
          <w:divBdr>
            <w:top w:val="none" w:sz="0" w:space="0" w:color="auto"/>
            <w:left w:val="none" w:sz="0" w:space="0" w:color="auto"/>
            <w:bottom w:val="none" w:sz="0" w:space="0" w:color="auto"/>
            <w:right w:val="none" w:sz="0" w:space="0" w:color="auto"/>
          </w:divBdr>
        </w:div>
        <w:div w:id="67383316">
          <w:marLeft w:val="0"/>
          <w:marRight w:val="0"/>
          <w:marTop w:val="0"/>
          <w:marBottom w:val="0"/>
          <w:divBdr>
            <w:top w:val="none" w:sz="0" w:space="0" w:color="auto"/>
            <w:left w:val="none" w:sz="0" w:space="0" w:color="auto"/>
            <w:bottom w:val="none" w:sz="0" w:space="0" w:color="auto"/>
            <w:right w:val="none" w:sz="0" w:space="0" w:color="auto"/>
          </w:divBdr>
        </w:div>
        <w:div w:id="231741341">
          <w:marLeft w:val="0"/>
          <w:marRight w:val="0"/>
          <w:marTop w:val="0"/>
          <w:marBottom w:val="0"/>
          <w:divBdr>
            <w:top w:val="none" w:sz="0" w:space="0" w:color="auto"/>
            <w:left w:val="none" w:sz="0" w:space="0" w:color="auto"/>
            <w:bottom w:val="none" w:sz="0" w:space="0" w:color="auto"/>
            <w:right w:val="none" w:sz="0" w:space="0" w:color="auto"/>
          </w:divBdr>
        </w:div>
        <w:div w:id="1948805302">
          <w:marLeft w:val="0"/>
          <w:marRight w:val="0"/>
          <w:marTop w:val="0"/>
          <w:marBottom w:val="0"/>
          <w:divBdr>
            <w:top w:val="none" w:sz="0" w:space="0" w:color="auto"/>
            <w:left w:val="none" w:sz="0" w:space="0" w:color="auto"/>
            <w:bottom w:val="none" w:sz="0" w:space="0" w:color="auto"/>
            <w:right w:val="none" w:sz="0" w:space="0" w:color="auto"/>
          </w:divBdr>
        </w:div>
      </w:divsChild>
    </w:div>
    <w:div w:id="108877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1030</Words>
  <Characters>7114</Characters>
  <Application>Microsoft Office Word</Application>
  <DocSecurity>0</DocSecurity>
  <Lines>59</Lines>
  <Paragraphs>16</Paragraphs>
  <ScaleCrop>false</ScaleCrop>
  <HeadingPairs>
    <vt:vector size="2" baseType="variant">
      <vt:variant>
        <vt:lpstr>Cím</vt:lpstr>
      </vt:variant>
      <vt:variant>
        <vt:i4>1</vt:i4>
      </vt:variant>
    </vt:vector>
  </HeadingPairs>
  <TitlesOfParts>
    <vt:vector size="1" baseType="lpstr">
      <vt:lpstr/>
    </vt:vector>
  </TitlesOfParts>
  <Company>Hewlett-Packard</Company>
  <LinksUpToDate>false</LinksUpToDate>
  <CharactersWithSpaces>8128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Cseke József</cp:lastModifiedBy>
  <cp:revision>2</cp:revision>
  <dcterms:created xsi:type="dcterms:W3CDTF">2011-12-22T16:35:00Z</dcterms:created>
  <dcterms:modified xsi:type="dcterms:W3CDTF">2011-12-22T16:35:00Z</dcterms:modified>
</cp:coreProperties>
</file>